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86" w:rsidRPr="009D2ADE" w:rsidRDefault="00E833FC">
      <w:pPr>
        <w:rPr>
          <w:b/>
          <w:lang w:val="sr-Latn-ME"/>
        </w:rPr>
      </w:pPr>
      <w:r w:rsidRPr="009D2ADE">
        <w:rPr>
          <w:b/>
          <w:lang w:val="sr-Latn-ME"/>
        </w:rPr>
        <w:t>GRUPNI SOCIJALNI RAD: ISPITNA PITANJA</w:t>
      </w:r>
    </w:p>
    <w:p w:rsidR="00E833FC" w:rsidRDefault="00E833FC">
      <w:pPr>
        <w:rPr>
          <w:lang w:val="sr-Latn-ME"/>
        </w:rPr>
      </w:pPr>
      <w:r>
        <w:rPr>
          <w:lang w:val="sr-Latn-ME"/>
        </w:rPr>
        <w:t xml:space="preserve">Esejska pitanja: veće cjeline teksta. Pitanja su: </w:t>
      </w:r>
    </w:p>
    <w:p w:rsidR="00E833FC" w:rsidRDefault="00E833FC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Istorijat grupno</w:t>
      </w:r>
      <w:bookmarkStart w:id="0" w:name="_GoBack"/>
      <w:bookmarkEnd w:id="0"/>
      <w:r>
        <w:rPr>
          <w:lang w:val="sr-Latn-ME"/>
        </w:rPr>
        <w:t>g socijalnog  rada</w:t>
      </w:r>
    </w:p>
    <w:p w:rsidR="00E833FC" w:rsidRDefault="00E833FC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Socijalni grupni rad kao dio socijalnog rada</w:t>
      </w:r>
    </w:p>
    <w:p w:rsidR="00E833FC" w:rsidRDefault="00E833FC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Osnovne vrijednosti socijalnog grupnog rada</w:t>
      </w:r>
    </w:p>
    <w:p w:rsidR="00E833FC" w:rsidRDefault="00E833FC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Procjena i utvrđivanje ciljeva u socijalnom grupnom radu</w:t>
      </w:r>
    </w:p>
    <w:p w:rsidR="00E833FC" w:rsidRDefault="00E833FC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14 osnovnih principa grupnog socijalnog rada prema G. Konopka</w:t>
      </w:r>
    </w:p>
    <w:p w:rsidR="00E833FC" w:rsidRDefault="00E833FC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Pojedinac i grupa</w:t>
      </w:r>
    </w:p>
    <w:p w:rsidR="00E833FC" w:rsidRDefault="00E833FC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Odnosi u grupi</w:t>
      </w:r>
    </w:p>
    <w:p w:rsidR="00E833FC" w:rsidRDefault="00E833FC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Grupno iskustvo </w:t>
      </w:r>
    </w:p>
    <w:p w:rsidR="00E833FC" w:rsidRDefault="00E833FC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Porijeklo, cilj i svrha grupe</w:t>
      </w:r>
    </w:p>
    <w:p w:rsidR="00E833FC" w:rsidRDefault="00E833FC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Komunikacija u grupi </w:t>
      </w:r>
    </w:p>
    <w:p w:rsidR="00E833FC" w:rsidRDefault="00E833FC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Uzajamno stupanje u kontakt i eksploracija</w:t>
      </w:r>
    </w:p>
    <w:p w:rsidR="00E833FC" w:rsidRDefault="00E833FC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Nastajanje „sredine“</w:t>
      </w:r>
    </w:p>
    <w:p w:rsidR="00E833FC" w:rsidRDefault="00E833FC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Tendencija prema konvergenciji pogleda i stavova</w:t>
      </w:r>
    </w:p>
    <w:p w:rsidR="00E833FC" w:rsidRDefault="00E833FC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Nastajanje socijalnih uloga u grupi i grupnih normi</w:t>
      </w:r>
    </w:p>
    <w:p w:rsidR="00E833FC" w:rsidRDefault="00E833FC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Autsajderi u grupi</w:t>
      </w:r>
    </w:p>
    <w:p w:rsidR="00E833FC" w:rsidRDefault="0090472A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Grupa i individualna sloboda</w:t>
      </w:r>
    </w:p>
    <w:p w:rsidR="0090472A" w:rsidRDefault="0090472A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Izrođivanje grupe u masu</w:t>
      </w:r>
    </w:p>
    <w:p w:rsidR="0090472A" w:rsidRDefault="0090472A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Uspinjanje jednog člana grupe do nadređenog vođe</w:t>
      </w:r>
    </w:p>
    <w:p w:rsidR="0090472A" w:rsidRDefault="0090472A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Grupa i prostor</w:t>
      </w:r>
    </w:p>
    <w:p w:rsidR="0090472A" w:rsidRDefault="0090472A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Odnosi grupe prema grupi</w:t>
      </w:r>
    </w:p>
    <w:p w:rsidR="0090472A" w:rsidRDefault="0090472A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Vođa ili terapeut</w:t>
      </w:r>
    </w:p>
    <w:p w:rsidR="0090472A" w:rsidRDefault="0090472A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Grupe osnovnih pretpostavki</w:t>
      </w:r>
    </w:p>
    <w:p w:rsidR="0090472A" w:rsidRDefault="0090472A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Radna grupa</w:t>
      </w:r>
    </w:p>
    <w:p w:rsidR="0090472A" w:rsidRDefault="0090472A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Terapijsko vođenje grupe</w:t>
      </w:r>
    </w:p>
    <w:p w:rsidR="0090472A" w:rsidRDefault="0090472A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Socijalno značenje uloga</w:t>
      </w:r>
    </w:p>
    <w:p w:rsidR="0090472A" w:rsidRDefault="0090472A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Znanje i vještina teraputa</w:t>
      </w:r>
    </w:p>
    <w:p w:rsidR="0090472A" w:rsidRDefault="0090472A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Poznavanje članova grupe</w:t>
      </w:r>
    </w:p>
    <w:p w:rsidR="0090472A" w:rsidRDefault="00B9249F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Određenost sopstvenog djelovanja i pretpostavka mijenjanja u samoj grupi</w:t>
      </w:r>
    </w:p>
    <w:p w:rsidR="00B9249F" w:rsidRDefault="001771E0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Velika socioterapijska grupa – osnovni principi</w:t>
      </w:r>
    </w:p>
    <w:p w:rsidR="001771E0" w:rsidRDefault="00A756DB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Levin i teorija polja</w:t>
      </w:r>
    </w:p>
    <w:p w:rsidR="00A756DB" w:rsidRDefault="00A756DB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Bijon i osnovno prihvatanje</w:t>
      </w:r>
    </w:p>
    <w:p w:rsidR="00A756DB" w:rsidRDefault="00A756DB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Fuks i sistem (network)</w:t>
      </w:r>
    </w:p>
    <w:p w:rsidR="00A756DB" w:rsidRDefault="00A756DB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Moreno i acting – out </w:t>
      </w:r>
    </w:p>
    <w:p w:rsidR="00A756DB" w:rsidRDefault="00A756DB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Razumijevanje velike grupe</w:t>
      </w:r>
    </w:p>
    <w:p w:rsidR="00A756DB" w:rsidRDefault="000F57EE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Problem homogenizacije</w:t>
      </w:r>
    </w:p>
    <w:p w:rsidR="000F57EE" w:rsidRDefault="000F57EE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Funkcionisanje velike grupe </w:t>
      </w:r>
    </w:p>
    <w:p w:rsidR="000F57EE" w:rsidRDefault="000F57EE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Šta alkoholičar donosi u terapijsku zajednicu?</w:t>
      </w:r>
    </w:p>
    <w:p w:rsidR="000F57EE" w:rsidRDefault="000F57EE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Šta terapijska zajednica pruža alkoholičarima? </w:t>
      </w:r>
    </w:p>
    <w:p w:rsidR="000F57EE" w:rsidRDefault="000F57EE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Prednosti terapijske zajednice u liječenju alkoholičara</w:t>
      </w:r>
    </w:p>
    <w:p w:rsidR="000F57EE" w:rsidRDefault="00303076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Šta je terapijsko u terapijskoj zajednici alkoholičara? </w:t>
      </w:r>
    </w:p>
    <w:p w:rsidR="00303076" w:rsidRDefault="00303076" w:rsidP="00E833F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Tipovi popularnih pacijenata – tip demagog</w:t>
      </w:r>
    </w:p>
    <w:p w:rsidR="00303076" w:rsidRDefault="00303076" w:rsidP="0030307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lastRenderedPageBreak/>
        <w:t>Tipovi popularnih pacijenata</w:t>
      </w:r>
      <w:r>
        <w:rPr>
          <w:lang w:val="sr-Latn-ME"/>
        </w:rPr>
        <w:t xml:space="preserve"> – tip buntovnika</w:t>
      </w:r>
    </w:p>
    <w:p w:rsidR="00303076" w:rsidRDefault="00303076" w:rsidP="0030307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Tipovi popularnih pacijenata</w:t>
      </w:r>
      <w:r>
        <w:rPr>
          <w:lang w:val="sr-Latn-ME"/>
        </w:rPr>
        <w:t xml:space="preserve"> – tip rigidnog apstinenta</w:t>
      </w:r>
    </w:p>
    <w:p w:rsidR="00303076" w:rsidRDefault="00303076" w:rsidP="0030307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Tipovi popularnih pacijenata</w:t>
      </w:r>
      <w:r>
        <w:rPr>
          <w:lang w:val="sr-Latn-ME"/>
        </w:rPr>
        <w:t xml:space="preserve"> – tip dobrog čovjeka</w:t>
      </w:r>
    </w:p>
    <w:p w:rsidR="00303076" w:rsidRDefault="00303076" w:rsidP="0030307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Tipovi popularnih pacijenata</w:t>
      </w:r>
      <w:r>
        <w:rPr>
          <w:lang w:val="sr-Latn-ME"/>
        </w:rPr>
        <w:t xml:space="preserve"> – tip očajnika </w:t>
      </w:r>
    </w:p>
    <w:p w:rsidR="00303076" w:rsidRDefault="00303076" w:rsidP="0030307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Socioterapijski klubovi u rehabilitaciji psihijatrijskih bolesnika – uvodni dio</w:t>
      </w:r>
    </w:p>
    <w:p w:rsidR="00303076" w:rsidRDefault="00303076" w:rsidP="0030307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Organizacija socijalno – terapeutskih klubova</w:t>
      </w:r>
    </w:p>
    <w:p w:rsidR="00303076" w:rsidRDefault="00303076" w:rsidP="0030307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Struktura članova socijalno – terapijskih klubova</w:t>
      </w:r>
    </w:p>
    <w:p w:rsidR="00303076" w:rsidRDefault="00303076" w:rsidP="0030307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Klubovi za adolescente u otvorenoj društvenoj sredini</w:t>
      </w:r>
    </w:p>
    <w:p w:rsidR="00303076" w:rsidRDefault="00303076" w:rsidP="0030307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Klubovi kao poluzaštićene socijalne sredine</w:t>
      </w:r>
    </w:p>
    <w:p w:rsidR="00303076" w:rsidRDefault="00303076" w:rsidP="0030307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Organizaciona struktura kluba</w:t>
      </w:r>
    </w:p>
    <w:p w:rsidR="00303076" w:rsidRDefault="00303076" w:rsidP="0030307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Metode rada kluba</w:t>
      </w:r>
    </w:p>
    <w:p w:rsidR="00303076" w:rsidRDefault="00303076" w:rsidP="0030307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Aktivnosti socioterapijskog kluba za adolescente</w:t>
      </w:r>
    </w:p>
    <w:p w:rsidR="00303076" w:rsidRDefault="004C7FD8" w:rsidP="0030307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Preventivni i terapijski zadaci kluba</w:t>
      </w:r>
    </w:p>
    <w:p w:rsidR="004C7FD8" w:rsidRDefault="004C7FD8" w:rsidP="0030307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Indikacije za uključivanje u klupske aktivnosti</w:t>
      </w:r>
    </w:p>
    <w:p w:rsidR="004C7FD8" w:rsidRDefault="00362E61" w:rsidP="0030307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Socioterapijski klub alkoholičara – oblik organizacije i aktivnosti</w:t>
      </w:r>
    </w:p>
    <w:p w:rsidR="00362E61" w:rsidRDefault="00362E61" w:rsidP="0030307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Terapijski efekti kluba</w:t>
      </w:r>
    </w:p>
    <w:p w:rsidR="00362E61" w:rsidRDefault="00362E61" w:rsidP="0030307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Osobenosti terapijske zajednice</w:t>
      </w:r>
    </w:p>
    <w:p w:rsidR="00362E61" w:rsidRDefault="00362E61" w:rsidP="0030307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Terapijska zajednica dnevne bolnice</w:t>
      </w:r>
    </w:p>
    <w:p w:rsidR="00362E61" w:rsidRDefault="00362E61" w:rsidP="0030307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Sastanak terapijske zajednice dnevne bolnice</w:t>
      </w:r>
    </w:p>
    <w:p w:rsidR="00362E61" w:rsidRDefault="005F037F" w:rsidP="0030307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Diskusija na nivou terapijske zajednice</w:t>
      </w:r>
    </w:p>
    <w:p w:rsidR="005F037F" w:rsidRDefault="005F037F" w:rsidP="0030307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Grupna terapija psihoza u uslovima savremenih psihijatrijskih odjeljenja – uvodni dio</w:t>
      </w:r>
    </w:p>
    <w:p w:rsidR="005F037F" w:rsidRDefault="005F037F" w:rsidP="0030307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Socioterapijski obrasci u grupnim sadržajima male i velike terapijske grupe </w:t>
      </w:r>
    </w:p>
    <w:p w:rsidR="005F037F" w:rsidRDefault="005F037F" w:rsidP="005F037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Grupa psihotičnih pacijenata i konfrontacija</w:t>
      </w:r>
    </w:p>
    <w:p w:rsidR="005F037F" w:rsidRDefault="005F037F" w:rsidP="005F037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Grupa neurotičnih pacijenata i konfrontacija</w:t>
      </w:r>
    </w:p>
    <w:p w:rsidR="005F037F" w:rsidRDefault="005F037F" w:rsidP="005F037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Grupa alkoholičara i konfrontacija</w:t>
      </w:r>
    </w:p>
    <w:p w:rsidR="005F037F" w:rsidRDefault="005F037F" w:rsidP="005F037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Terapijska grupa i njen odnos prema agresiji</w:t>
      </w:r>
    </w:p>
    <w:p w:rsidR="005F037F" w:rsidRPr="005F037F" w:rsidRDefault="005F037F" w:rsidP="005F037F">
      <w:pPr>
        <w:ind w:left="360"/>
        <w:rPr>
          <w:lang w:val="sr-Latn-ME"/>
        </w:rPr>
      </w:pPr>
    </w:p>
    <w:sectPr w:rsidR="005F037F" w:rsidRPr="005F0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83B4B"/>
    <w:multiLevelType w:val="hybridMultilevel"/>
    <w:tmpl w:val="E7FE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9E"/>
    <w:rsid w:val="000F57EE"/>
    <w:rsid w:val="001771E0"/>
    <w:rsid w:val="00303076"/>
    <w:rsid w:val="00362E61"/>
    <w:rsid w:val="004C7FD8"/>
    <w:rsid w:val="005F037F"/>
    <w:rsid w:val="0090472A"/>
    <w:rsid w:val="009D2ADE"/>
    <w:rsid w:val="00A7239E"/>
    <w:rsid w:val="00A756DB"/>
    <w:rsid w:val="00B9249F"/>
    <w:rsid w:val="00E30A86"/>
    <w:rsid w:val="00E8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610C"/>
  <w15:chartTrackingRefBased/>
  <w15:docId w15:val="{1D3AC6FC-A291-463C-B60F-C3F7DB2A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2020-01-31T11:42:00Z</dcterms:created>
  <dcterms:modified xsi:type="dcterms:W3CDTF">2020-01-31T12:58:00Z</dcterms:modified>
</cp:coreProperties>
</file>